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FA9B" w14:textId="119C836E" w:rsidR="00AC7648" w:rsidRPr="00AC7648" w:rsidRDefault="00AC7648" w:rsidP="00AC7648">
      <w:pPr>
        <w:spacing w:line="276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C7648">
        <w:rPr>
          <w:rFonts w:ascii="Bookman Old Style" w:hAnsi="Bookman Old Style"/>
          <w:b/>
          <w:bCs/>
          <w:sz w:val="32"/>
          <w:szCs w:val="32"/>
        </w:rPr>
        <w:t>OPEN DOOR POLICY</w:t>
      </w:r>
    </w:p>
    <w:p w14:paraId="539081EA" w14:textId="092FA39A" w:rsidR="00AC7648" w:rsidRPr="00AC7648" w:rsidRDefault="00AC7648" w:rsidP="00AC7648">
      <w:p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AC7648">
        <w:rPr>
          <w:rFonts w:ascii="Bookman Old Style" w:hAnsi="Bookman Old Style"/>
          <w:b/>
          <w:bCs/>
          <w:sz w:val="24"/>
          <w:szCs w:val="24"/>
        </w:rPr>
        <w:t>Scope</w:t>
      </w:r>
    </w:p>
    <w:p w14:paraId="69D4C572" w14:textId="77777777" w:rsidR="00AC7648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This policy applies to all employees.</w:t>
      </w:r>
    </w:p>
    <w:p w14:paraId="22A7A5A5" w14:textId="77777777" w:rsidR="00AC7648" w:rsidRPr="00AC7648" w:rsidRDefault="00AC7648" w:rsidP="00AC7648">
      <w:p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AC7648">
        <w:rPr>
          <w:rFonts w:ascii="Bookman Old Style" w:hAnsi="Bookman Old Style"/>
          <w:b/>
          <w:bCs/>
          <w:sz w:val="24"/>
          <w:szCs w:val="24"/>
        </w:rPr>
        <w:t>Policy</w:t>
      </w:r>
    </w:p>
    <w:p w14:paraId="0EF8DA0E" w14:textId="13E6A5B1" w:rsidR="00AC7648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The essence of Open-Door Policy is open communication in an environment of trust and mutual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respect that creates a solid foundation for collaboration, growth, high performance, and success across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the company.</w:t>
      </w:r>
    </w:p>
    <w:p w14:paraId="7BD1F7E4" w14:textId="77777777" w:rsidR="00AC7648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It provides for a work environment where:</w:t>
      </w:r>
    </w:p>
    <w:p w14:paraId="411FD77F" w14:textId="77777777" w:rsidR="00AC7648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• Open, honest communication between managers and employees is a daily business practice.</w:t>
      </w:r>
    </w:p>
    <w:p w14:paraId="3B52B23D" w14:textId="08845BA0" w:rsidR="00AC7648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• Employees may seek counsel, provide or solicit feedback, or raise good faith concerns within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company.</w:t>
      </w:r>
    </w:p>
    <w:p w14:paraId="1F63EE15" w14:textId="61FD0C2A" w:rsidR="00AC7648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• Managers hold the responsibility for creating a work environment where employees’ input is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welcome, advice is freely given, and issues are raised early and candidly without fear of retaliation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when shared in good faith.</w:t>
      </w:r>
    </w:p>
    <w:p w14:paraId="193B5802" w14:textId="12DBC379" w:rsidR="00AC7648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Any attempt to block access, threaten, or retaliate against an employee who, in good faith, is trying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communicate a concern or provide input is a violation of the Open-Door Policy, and is subject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disciplinary action, up to and including possible termination.</w:t>
      </w:r>
    </w:p>
    <w:p w14:paraId="14AC06E4" w14:textId="77777777" w:rsidR="00AC7648" w:rsidRPr="00AC7648" w:rsidRDefault="00AC7648" w:rsidP="00AC7648">
      <w:p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AC7648">
        <w:rPr>
          <w:rFonts w:ascii="Bookman Old Style" w:hAnsi="Bookman Old Style"/>
          <w:b/>
          <w:bCs/>
          <w:sz w:val="24"/>
          <w:szCs w:val="24"/>
        </w:rPr>
        <w:t>Grievance Policy</w:t>
      </w:r>
      <w:bookmarkStart w:id="0" w:name="_GoBack"/>
      <w:bookmarkEnd w:id="0"/>
    </w:p>
    <w:p w14:paraId="3DDE4F43" w14:textId="72886C5D" w:rsidR="004742F6" w:rsidRPr="00AC7648" w:rsidRDefault="00AC7648" w:rsidP="00AC7648">
      <w:pPr>
        <w:spacing w:line="276" w:lineRule="auto"/>
        <w:rPr>
          <w:rFonts w:ascii="Bookman Old Style" w:hAnsi="Bookman Old Style"/>
          <w:sz w:val="24"/>
          <w:szCs w:val="24"/>
        </w:rPr>
      </w:pPr>
      <w:r w:rsidRPr="00AC7648">
        <w:rPr>
          <w:rFonts w:ascii="Bookman Old Style" w:hAnsi="Bookman Old Style"/>
          <w:sz w:val="24"/>
          <w:szCs w:val="24"/>
        </w:rPr>
        <w:t>If you have a question or wish to discuss a possible violation, you should first discuss it with those in your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management chain. If for any reason you are not comfortable discussing issues with those in your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>management chain or human resources, or if no action is taken when you raise a concern, please contact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648">
        <w:rPr>
          <w:rFonts w:ascii="Bookman Old Style" w:hAnsi="Bookman Old Style"/>
          <w:sz w:val="24"/>
          <w:szCs w:val="24"/>
        </w:rPr>
        <w:t xml:space="preserve">the Ethics and Compliance Office at </w:t>
      </w:r>
      <w:r>
        <w:rPr>
          <w:rFonts w:ascii="Bookman Old Style" w:hAnsi="Bookman Old Style"/>
          <w:sz w:val="24"/>
          <w:szCs w:val="24"/>
        </w:rPr>
        <w:t>xxxxxxxx@xxx.com</w:t>
      </w:r>
    </w:p>
    <w:sectPr w:rsidR="004742F6" w:rsidRPr="00AC7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EBF9A" w14:textId="77777777" w:rsidR="00EB02C1" w:rsidRDefault="00EB02C1" w:rsidP="00AC7648">
      <w:pPr>
        <w:spacing w:after="0" w:line="240" w:lineRule="auto"/>
      </w:pPr>
      <w:r>
        <w:separator/>
      </w:r>
    </w:p>
  </w:endnote>
  <w:endnote w:type="continuationSeparator" w:id="0">
    <w:p w14:paraId="3D298356" w14:textId="77777777" w:rsidR="00EB02C1" w:rsidRDefault="00EB02C1" w:rsidP="00A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44F13" w14:textId="77777777" w:rsidR="00EB02C1" w:rsidRDefault="00EB02C1" w:rsidP="00AC7648">
      <w:pPr>
        <w:spacing w:after="0" w:line="240" w:lineRule="auto"/>
      </w:pPr>
      <w:r>
        <w:separator/>
      </w:r>
    </w:p>
  </w:footnote>
  <w:footnote w:type="continuationSeparator" w:id="0">
    <w:p w14:paraId="772C9768" w14:textId="77777777" w:rsidR="00EB02C1" w:rsidRDefault="00EB02C1" w:rsidP="00AC7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D"/>
    <w:rsid w:val="004742F6"/>
    <w:rsid w:val="00937DAD"/>
    <w:rsid w:val="00AC7648"/>
    <w:rsid w:val="00E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26CF"/>
  <w15:chartTrackingRefBased/>
  <w15:docId w15:val="{1F72CD05-5FC4-4604-9803-0D5F70E6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648"/>
  </w:style>
  <w:style w:type="paragraph" w:styleId="Footer">
    <w:name w:val="footer"/>
    <w:basedOn w:val="Normal"/>
    <w:link w:val="FooterChar"/>
    <w:uiPriority w:val="99"/>
    <w:unhideWhenUsed/>
    <w:rsid w:val="00AC7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2</cp:revision>
  <dcterms:created xsi:type="dcterms:W3CDTF">2019-11-25T09:25:00Z</dcterms:created>
  <dcterms:modified xsi:type="dcterms:W3CDTF">2019-11-25T09:27:00Z</dcterms:modified>
</cp:coreProperties>
</file>